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68" w:rsidRDefault="00645DEC" w:rsidP="00351668">
      <w:pPr>
        <w:jc w:val="both"/>
      </w:pPr>
      <w:proofErr w:type="spellStart"/>
      <w:r>
        <w:t>Prot</w:t>
      </w:r>
      <w:proofErr w:type="spellEnd"/>
      <w:r>
        <w:t>. 36</w:t>
      </w:r>
      <w:r w:rsidR="00565170">
        <w:t>9</w:t>
      </w:r>
      <w:r>
        <w:t>/VI-2</w:t>
      </w:r>
      <w:r w:rsidR="00351668">
        <w:tab/>
      </w:r>
      <w:r w:rsidR="00351668">
        <w:tab/>
      </w:r>
      <w:r w:rsidR="00351668">
        <w:tab/>
      </w:r>
      <w:r w:rsidR="00351668">
        <w:tab/>
      </w:r>
      <w:r w:rsidR="00351668">
        <w:tab/>
      </w:r>
      <w:r w:rsidR="00351668">
        <w:tab/>
      </w:r>
      <w:r>
        <w:tab/>
      </w:r>
      <w:r>
        <w:tab/>
      </w:r>
      <w:r w:rsidR="00351668">
        <w:t xml:space="preserve">        </w:t>
      </w:r>
      <w:r>
        <w:t>Diano d’</w:t>
      </w:r>
      <w:r w:rsidR="00351668">
        <w:t xml:space="preserve"> Alba, 11 febbraio 2016</w:t>
      </w:r>
    </w:p>
    <w:p w:rsidR="00351668" w:rsidRDefault="00351668" w:rsidP="00351668">
      <w:pPr>
        <w:jc w:val="both"/>
        <w:rPr>
          <w:b/>
        </w:rPr>
      </w:pPr>
      <w:r>
        <w:rPr>
          <w:b/>
        </w:rPr>
        <w:t xml:space="preserve">Oggetto: </w:t>
      </w:r>
      <w:r w:rsidR="00CE0E44">
        <w:rPr>
          <w:b/>
        </w:rPr>
        <w:t xml:space="preserve">Avviso pubblico per la formazione di una lista finalizzata alla selezione di aziende da invitare alla gara per la fornitura di attrezzature specialistiche tramite </w:t>
      </w:r>
      <w:r>
        <w:rPr>
          <w:b/>
        </w:rPr>
        <w:t xml:space="preserve">acquisizione in economia ai sensi dell’art. 34 del D.I. 44/2001  </w:t>
      </w:r>
      <w:r w:rsidR="00CE0E44">
        <w:rPr>
          <w:b/>
        </w:rPr>
        <w:t xml:space="preserve">nella’ambito dell’attuazione Bando 9035 del 13/07/2015 </w:t>
      </w:r>
      <w:r>
        <w:rPr>
          <w:b/>
        </w:rPr>
        <w:t xml:space="preserve"> “Per la scuola, competenze e ambienti per l’apprendimento” 2014-2020 – Asse II Infrastrutture per l’istruzione – FESR Obiettivo specifico 10.8 – “Diffusione della società della conoscenza nel mondo della scuola e della formazione e adozione di approcci didattici innovativi” Azione 10.8.1 Interventi infrastrutturali per l’innovazione tecnologica, laboratori professionalizzanti e per l’apprendimento delle competenze chiave”.</w:t>
      </w:r>
    </w:p>
    <w:p w:rsidR="00351668" w:rsidRDefault="00351668" w:rsidP="00351668">
      <w:pPr>
        <w:jc w:val="both"/>
      </w:pPr>
      <w:r>
        <w:t>In ottemperanza a quanto previsto dalle disposizioni e istruzioni per l’attuazione delle iniziative cofinanziate dai Fondi Strutturali Europei 2014/2020 e al regolamento (CE) n. 1828/2006 della Commissione in materia di pubblicizzazione e di informatizzazione,</w:t>
      </w:r>
    </w:p>
    <w:p w:rsidR="00351668" w:rsidRDefault="00351668" w:rsidP="00351668">
      <w:pPr>
        <w:jc w:val="center"/>
      </w:pPr>
      <w:r>
        <w:t>IL DIRIGENTE SCOLASTICO</w:t>
      </w:r>
    </w:p>
    <w:p w:rsidR="00351668" w:rsidRDefault="00351668" w:rsidP="00351668">
      <w:pPr>
        <w:jc w:val="both"/>
      </w:pPr>
      <w:r>
        <w:t xml:space="preserve">- visto l’Avviso pubblico </w:t>
      </w:r>
      <w:proofErr w:type="spellStart"/>
      <w:r>
        <w:t>prot</w:t>
      </w:r>
      <w:proofErr w:type="spellEnd"/>
      <w:r>
        <w:t>. n. AOODGEFID/9035 del 13 luglio 2015 finalizzato alla realizzazione, all’ampliamento o all’adeguamento delle infrastrutture di rete LAN/WAN;</w:t>
      </w:r>
    </w:p>
    <w:p w:rsidR="00351668" w:rsidRDefault="00351668" w:rsidP="00351668">
      <w:pPr>
        <w:jc w:val="both"/>
      </w:pPr>
      <w:r>
        <w:t>- viste le linee guida dell’Autorità di gestione per l’affidamento dei contratti pubblici di servizi e forniture inerenti alla realizzazione di reti LAN/WLAN ;</w:t>
      </w:r>
    </w:p>
    <w:p w:rsidR="00351668" w:rsidRPr="00351668" w:rsidRDefault="00351668" w:rsidP="00351668">
      <w:pPr>
        <w:jc w:val="both"/>
      </w:pPr>
      <w:r>
        <w:t xml:space="preserve">- vista la nota MIUR </w:t>
      </w:r>
      <w:proofErr w:type="spellStart"/>
      <w:r>
        <w:t>prot</w:t>
      </w:r>
      <w:proofErr w:type="spellEnd"/>
      <w:r>
        <w:t>. AOODGEFID/1767 con la quale questa istituzione scolastica è stata autorizzata ad attuare il piano A1 – FESRPON-PI-2015-</w:t>
      </w:r>
      <w:r w:rsidR="00645DEC">
        <w:t xml:space="preserve">85 </w:t>
      </w:r>
      <w:r>
        <w:t xml:space="preserve"> per un importo di </w:t>
      </w:r>
      <w:r w:rsidRPr="00351668">
        <w:t>1</w:t>
      </w:r>
      <w:r w:rsidR="00645DEC">
        <w:t xml:space="preserve">8.489,49 € di cui per forniture </w:t>
      </w:r>
      <w:r w:rsidR="00D95932">
        <w:t>di tipo informatico (</w:t>
      </w:r>
      <w:proofErr w:type="spellStart"/>
      <w:r w:rsidR="00D95932">
        <w:t>access</w:t>
      </w:r>
      <w:proofErr w:type="spellEnd"/>
      <w:r w:rsidR="00D95932">
        <w:t xml:space="preserve"> </w:t>
      </w:r>
      <w:proofErr w:type="spellStart"/>
      <w:r w:rsidR="00D95932">
        <w:t>point</w:t>
      </w:r>
      <w:proofErr w:type="spellEnd"/>
      <w:r w:rsidR="00D95932">
        <w:t xml:space="preserve">, </w:t>
      </w:r>
      <w:proofErr w:type="spellStart"/>
      <w:r w:rsidR="00D95932">
        <w:t>routeboard</w:t>
      </w:r>
      <w:proofErr w:type="spellEnd"/>
      <w:r w:rsidR="00D95932">
        <w:t xml:space="preserve">, armadi, </w:t>
      </w:r>
      <w:proofErr w:type="spellStart"/>
      <w:r w:rsidR="00D95932">
        <w:t>switch</w:t>
      </w:r>
      <w:proofErr w:type="spellEnd"/>
      <w:r w:rsidR="00D95932">
        <w:t xml:space="preserve">, software, </w:t>
      </w:r>
      <w:proofErr w:type="spellStart"/>
      <w:r w:rsidR="00D95932">
        <w:t>pc</w:t>
      </w:r>
      <w:proofErr w:type="spellEnd"/>
      <w:r w:rsidR="00D95932">
        <w:t xml:space="preserve"> , notebook e cab</w:t>
      </w:r>
      <w:r w:rsidR="00565170">
        <w:t>l</w:t>
      </w:r>
      <w:r w:rsidR="00D95932">
        <w:t xml:space="preserve">aggio ) per un importo di  </w:t>
      </w:r>
      <w:r w:rsidR="00645DEC">
        <w:t>1</w:t>
      </w:r>
      <w:r>
        <w:t>7.380,12</w:t>
      </w:r>
      <w:r w:rsidRPr="00351668">
        <w:t xml:space="preserve"> €;</w:t>
      </w:r>
    </w:p>
    <w:p w:rsidR="00351668" w:rsidRDefault="00351668" w:rsidP="00351668">
      <w:pPr>
        <w:jc w:val="center"/>
      </w:pPr>
      <w:r>
        <w:t>I N V I T A</w:t>
      </w:r>
    </w:p>
    <w:p w:rsidR="00351668" w:rsidRDefault="00351668" w:rsidP="00351668">
      <w:pPr>
        <w:jc w:val="both"/>
      </w:pPr>
      <w:r>
        <w:t>gli operatori economici interessati a partecipare a inviare formale richiesta di partecipazione entro il giorno 26/02/2016 mediante posta elettronica ordinaria (cnic84900q@istruzione.it) o certificata (</w:t>
      </w:r>
      <w:hyperlink r:id="rId6" w:history="1">
        <w:r w:rsidRPr="005C4121">
          <w:rPr>
            <w:rStyle w:val="Collegamentoipertestuale"/>
          </w:rPr>
          <w:t>cnic84900q@pec.istruzione.it</w:t>
        </w:r>
      </w:hyperlink>
      <w:r>
        <w:t>) o mediante consegna a mano.</w:t>
      </w:r>
    </w:p>
    <w:p w:rsidR="000B75AC" w:rsidRDefault="00351668" w:rsidP="000B75AC">
      <w:pPr>
        <w:pStyle w:val="Pidipagina"/>
        <w:widowControl w:val="0"/>
        <w:ind w:left="4962"/>
        <w:jc w:val="center"/>
        <w:rPr>
          <w:rFonts w:ascii="Verdana" w:hAnsi="Verdana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75AC">
        <w:rPr>
          <w:rFonts w:ascii="Verdana" w:hAnsi="Verdana"/>
          <w:sz w:val="20"/>
        </w:rPr>
        <w:t>Il Dirigente Scolastico Reggente</w:t>
      </w:r>
    </w:p>
    <w:p w:rsidR="000B75AC" w:rsidRDefault="000B75AC" w:rsidP="000B75AC">
      <w:pPr>
        <w:pStyle w:val="Pidipagina"/>
        <w:widowControl w:val="0"/>
        <w:ind w:left="4962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Dirigente Scolastico Reggente</w:t>
      </w:r>
    </w:p>
    <w:p w:rsidR="000B75AC" w:rsidRDefault="000B75AC" w:rsidP="000B75AC">
      <w:pPr>
        <w:pStyle w:val="Pidipagina"/>
        <w:widowControl w:val="0"/>
        <w:ind w:left="4962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Prof. Luciano MARENGO</w:t>
      </w:r>
    </w:p>
    <w:p w:rsidR="000B75AC" w:rsidRDefault="000B75AC" w:rsidP="000B75AC">
      <w:pPr>
        <w:widowControl w:val="0"/>
        <w:spacing w:after="0"/>
        <w:ind w:left="4961"/>
        <w:jc w:val="center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firma autografa sostituita a mezzo stampa</w:t>
      </w:r>
    </w:p>
    <w:p w:rsidR="000B75AC" w:rsidRDefault="000B75AC" w:rsidP="000B75AC">
      <w:pPr>
        <w:widowControl w:val="0"/>
        <w:spacing w:after="0"/>
        <w:ind w:left="4961"/>
        <w:jc w:val="center"/>
        <w:rPr>
          <w:rFonts w:ascii="Verdana" w:hAnsi="Verdana" w:cs="Tahoma"/>
          <w:sz w:val="16"/>
          <w:szCs w:val="16"/>
          <w:lang w:val="en-GB"/>
        </w:rPr>
      </w:pPr>
      <w:r>
        <w:rPr>
          <w:rFonts w:ascii="Verdana" w:hAnsi="Verdana"/>
          <w:i/>
          <w:iCs/>
          <w:sz w:val="16"/>
          <w:szCs w:val="16"/>
          <w:lang w:val="en-GB"/>
        </w:rPr>
        <w:t xml:space="preserve">ex art.3, co 2, </w:t>
      </w:r>
      <w:proofErr w:type="spellStart"/>
      <w:r>
        <w:rPr>
          <w:rFonts w:ascii="Verdana" w:hAnsi="Verdana"/>
          <w:i/>
          <w:iCs/>
          <w:sz w:val="16"/>
          <w:szCs w:val="16"/>
          <w:lang w:val="en-GB"/>
        </w:rPr>
        <w:t>D.Lgs</w:t>
      </w:r>
      <w:proofErr w:type="spellEnd"/>
      <w:r>
        <w:rPr>
          <w:rFonts w:ascii="Verdana" w:hAnsi="Verdana"/>
          <w:i/>
          <w:iCs/>
          <w:sz w:val="16"/>
          <w:szCs w:val="16"/>
          <w:lang w:val="en-GB"/>
        </w:rPr>
        <w:t>. 39/93</w:t>
      </w:r>
    </w:p>
    <w:p w:rsidR="00351668" w:rsidRDefault="00351668" w:rsidP="000B75AC">
      <w:pPr>
        <w:spacing w:after="0"/>
        <w:jc w:val="both"/>
        <w:rPr>
          <w:rFonts w:ascii="Verdana" w:hAnsi="Verdana" w:cs="Calibri"/>
          <w:color w:val="000000"/>
          <w:sz w:val="20"/>
          <w:szCs w:val="20"/>
          <w:highlight w:val="yellow"/>
        </w:rPr>
      </w:pPr>
    </w:p>
    <w:p w:rsidR="00351668" w:rsidRDefault="00351668" w:rsidP="00DC29B1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0"/>
          <w:szCs w:val="20"/>
          <w:highlight w:val="yellow"/>
        </w:rPr>
      </w:pPr>
    </w:p>
    <w:sectPr w:rsidR="00351668" w:rsidSect="001019C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170" w:rsidRDefault="00565170" w:rsidP="008C616F">
      <w:pPr>
        <w:spacing w:after="0" w:line="240" w:lineRule="auto"/>
      </w:pPr>
      <w:r>
        <w:separator/>
      </w:r>
    </w:p>
  </w:endnote>
  <w:endnote w:type="continuationSeparator" w:id="0">
    <w:p w:rsidR="00565170" w:rsidRDefault="00565170" w:rsidP="008C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170" w:rsidRDefault="00565170" w:rsidP="008C616F">
      <w:pPr>
        <w:spacing w:after="0" w:line="240" w:lineRule="auto"/>
      </w:pPr>
      <w:r>
        <w:separator/>
      </w:r>
    </w:p>
  </w:footnote>
  <w:footnote w:type="continuationSeparator" w:id="0">
    <w:p w:rsidR="00565170" w:rsidRDefault="00565170" w:rsidP="008C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170" w:rsidRDefault="00565170" w:rsidP="00645DEC">
    <w:pPr>
      <w:pStyle w:val="Titolo"/>
      <w:rPr>
        <w:rFonts w:ascii="Tahoma" w:hAnsi="Tahoma" w:cs="Tahoma"/>
        <w:caps/>
        <w:shadow/>
        <w:sz w:val="32"/>
        <w:szCs w:val="32"/>
      </w:rPr>
    </w:pPr>
    <w:r>
      <w:rPr>
        <w:noProof/>
      </w:rPr>
      <w:drawing>
        <wp:inline distT="0" distB="0" distL="0" distR="0">
          <wp:extent cx="5838825" cy="990600"/>
          <wp:effectExtent l="19050" t="0" r="9525" b="0"/>
          <wp:docPr id="1" name="Immagine 1" descr="banner_PON_14_20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_PON_14_20_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5170" w:rsidRDefault="00565170" w:rsidP="00645DEC">
    <w:pPr>
      <w:pStyle w:val="Titolo"/>
      <w:rPr>
        <w:rFonts w:ascii="Tahoma" w:hAnsi="Tahoma" w:cs="Tahoma"/>
        <w:caps/>
        <w:shadow/>
        <w:sz w:val="20"/>
        <w:szCs w:val="20"/>
      </w:rPr>
    </w:pPr>
    <w:r w:rsidRPr="00645DEC">
      <w:rPr>
        <w:rFonts w:ascii="Tahoma" w:hAnsi="Tahoma" w:cs="Tahoma"/>
        <w:caps/>
        <w:shadow/>
        <w:sz w:val="20"/>
        <w:szCs w:val="20"/>
      </w:rPr>
      <w:t>10.8.1.a1-fesrpon-pi-85</w:t>
    </w:r>
  </w:p>
  <w:p w:rsidR="00565170" w:rsidRPr="00645DEC" w:rsidRDefault="00565170" w:rsidP="00645DEC">
    <w:pPr>
      <w:pStyle w:val="Titolo"/>
      <w:rPr>
        <w:rFonts w:ascii="Tahoma" w:hAnsi="Tahoma" w:cs="Tahoma"/>
        <w:caps/>
        <w:shadow/>
        <w:sz w:val="20"/>
        <w:szCs w:val="20"/>
      </w:rPr>
    </w:pPr>
  </w:p>
  <w:p w:rsidR="00565170" w:rsidRPr="00DB6F4B" w:rsidRDefault="003818C8" w:rsidP="008C616F">
    <w:pPr>
      <w:pStyle w:val="Titolo"/>
      <w:jc w:val="left"/>
      <w:rPr>
        <w:rFonts w:ascii="Tahoma" w:hAnsi="Tahoma" w:cs="Tahoma"/>
        <w:caps/>
        <w:shadow/>
        <w:sz w:val="32"/>
        <w:szCs w:val="32"/>
      </w:rPr>
    </w:pPr>
    <w:r w:rsidRPr="003818C8">
      <w:rPr>
        <w:rFonts w:ascii="Tahoma" w:hAnsi="Tahoma" w:cs="Tahoma"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-.55pt;width:54pt;height:45pt;z-index:251660288" filled="f" stroked="f" strokeweight="0">
          <v:textbox>
            <w:txbxContent>
              <w:p w:rsidR="00565170" w:rsidRDefault="00565170" w:rsidP="008C616F">
                <w:pPr>
                  <w:rPr>
                    <w:rFonts w:ascii="Arial" w:hAnsi="Arial"/>
                    <w:b/>
                  </w:rPr>
                </w:pPr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504825" cy="504825"/>
                      <wp:effectExtent l="19050" t="0" r="9525" b="0"/>
                      <wp:docPr id="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482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65170" w:rsidRDefault="00565170" w:rsidP="008C616F"/>
            </w:txbxContent>
          </v:textbox>
        </v:shape>
      </w:pict>
    </w:r>
    <w:r w:rsidR="00565170">
      <w:rPr>
        <w:rFonts w:ascii="Tahoma" w:hAnsi="Tahoma" w:cs="Tahoma"/>
        <w:caps/>
        <w:shadow/>
        <w:sz w:val="32"/>
        <w:szCs w:val="32"/>
      </w:rPr>
      <w:t xml:space="preserve">                  </w:t>
    </w:r>
    <w:r w:rsidR="00565170" w:rsidRPr="00DB6F4B">
      <w:rPr>
        <w:rFonts w:ascii="Tahoma" w:hAnsi="Tahoma" w:cs="Tahoma"/>
        <w:caps/>
        <w:shadow/>
        <w:sz w:val="32"/>
        <w:szCs w:val="32"/>
      </w:rPr>
      <w:t xml:space="preserve">ISTITUTO COMPRENSIVO </w:t>
    </w:r>
    <w:proofErr w:type="spellStart"/>
    <w:r w:rsidR="00565170" w:rsidRPr="00DB6F4B">
      <w:rPr>
        <w:rFonts w:ascii="Tahoma" w:hAnsi="Tahoma" w:cs="Tahoma"/>
        <w:caps/>
        <w:shadow/>
        <w:sz w:val="32"/>
        <w:szCs w:val="32"/>
      </w:rPr>
      <w:t>DI</w:t>
    </w:r>
    <w:proofErr w:type="spellEnd"/>
    <w:r w:rsidR="00565170" w:rsidRPr="00DB6F4B">
      <w:rPr>
        <w:rFonts w:ascii="Tahoma" w:hAnsi="Tahoma" w:cs="Tahoma"/>
        <w:caps/>
        <w:shadow/>
        <w:sz w:val="32"/>
        <w:szCs w:val="32"/>
      </w:rPr>
      <w:t xml:space="preserve"> DIANO D’ALBA</w:t>
    </w:r>
  </w:p>
  <w:p w:rsidR="00565170" w:rsidRPr="00C12738" w:rsidRDefault="00565170" w:rsidP="008C616F">
    <w:pPr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                            </w:t>
    </w:r>
    <w:r w:rsidRPr="00C12738">
      <w:rPr>
        <w:rFonts w:ascii="Tahoma" w:hAnsi="Tahoma" w:cs="Tahoma"/>
        <w:sz w:val="20"/>
        <w:szCs w:val="20"/>
      </w:rPr>
      <w:t xml:space="preserve">Piazza Umberto </w:t>
    </w:r>
    <w:r>
      <w:rPr>
        <w:rFonts w:ascii="Tahoma" w:hAnsi="Tahoma" w:cs="Tahoma"/>
        <w:sz w:val="20"/>
        <w:szCs w:val="20"/>
      </w:rPr>
      <w:t>I</w:t>
    </w:r>
    <w:r w:rsidRPr="00C12738">
      <w:rPr>
        <w:rFonts w:ascii="Tahoma" w:hAnsi="Tahoma" w:cs="Tahoma"/>
        <w:sz w:val="20"/>
        <w:szCs w:val="20"/>
      </w:rPr>
      <w:t>, 25   -   12055 Diano d’Alba</w:t>
    </w:r>
    <w:r>
      <w:rPr>
        <w:rFonts w:ascii="Tahoma" w:hAnsi="Tahoma" w:cs="Tahoma"/>
        <w:sz w:val="20"/>
        <w:szCs w:val="20"/>
      </w:rPr>
      <w:t xml:space="preserve"> </w:t>
    </w:r>
    <w:r w:rsidRPr="00C12738">
      <w:rPr>
        <w:rFonts w:ascii="Tahoma" w:hAnsi="Tahoma" w:cs="Tahoma"/>
        <w:sz w:val="20"/>
        <w:szCs w:val="20"/>
      </w:rPr>
      <w:t>tel. 017369114</w:t>
    </w:r>
    <w:r>
      <w:rPr>
        <w:rFonts w:ascii="Tahoma" w:hAnsi="Tahoma" w:cs="Tahoma"/>
        <w:sz w:val="20"/>
        <w:szCs w:val="20"/>
      </w:rPr>
      <w:t xml:space="preserve"> fax 0173468840</w:t>
    </w:r>
  </w:p>
  <w:p w:rsidR="00565170" w:rsidRPr="00EC13E9" w:rsidRDefault="00565170" w:rsidP="008C616F">
    <w:pPr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                </w:t>
    </w:r>
    <w:r w:rsidRPr="00306FF1">
      <w:rPr>
        <w:rFonts w:ascii="Tahoma" w:hAnsi="Tahoma" w:cs="Tahoma"/>
        <w:sz w:val="16"/>
        <w:szCs w:val="16"/>
      </w:rPr>
      <w:t xml:space="preserve">e-mail  -  </w:t>
    </w:r>
    <w:hyperlink r:id="rId3" w:history="1">
      <w:r w:rsidRPr="00306FF1">
        <w:rPr>
          <w:rStyle w:val="Collegamentoipertestuale"/>
          <w:rFonts w:ascii="Tahoma" w:hAnsi="Tahoma" w:cs="Tahoma"/>
          <w:sz w:val="16"/>
          <w:szCs w:val="16"/>
        </w:rPr>
        <w:t>cnic84900q@istruzione.it</w:t>
      </w:r>
    </w:hyperlink>
    <w:r>
      <w:rPr>
        <w:rFonts w:ascii="Tahoma" w:hAnsi="Tahoma" w:cs="Tahoma"/>
        <w:sz w:val="16"/>
        <w:szCs w:val="16"/>
      </w:rPr>
      <w:t xml:space="preserve"> -</w:t>
    </w:r>
    <w:r w:rsidRPr="00306FF1">
      <w:rPr>
        <w:rFonts w:ascii="Tahoma" w:hAnsi="Tahoma" w:cs="Tahoma"/>
        <w:sz w:val="16"/>
        <w:szCs w:val="16"/>
      </w:rPr>
      <w:t xml:space="preserve">   </w:t>
    </w:r>
    <w:hyperlink r:id="rId4" w:history="1">
      <w:r>
        <w:rPr>
          <w:rStyle w:val="Collegamentoipertestuale"/>
          <w:rFonts w:ascii="Tahoma" w:hAnsi="Tahoma" w:cs="Tahoma"/>
          <w:sz w:val="16"/>
          <w:szCs w:val="16"/>
        </w:rPr>
        <w:t>segreteria@icdianoalba.gov.it</w:t>
      </w:r>
    </w:hyperlink>
    <w:r w:rsidRPr="00306FF1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 xml:space="preserve">-   </w:t>
    </w:r>
    <w:hyperlink r:id="rId5" w:history="1">
      <w:r w:rsidRPr="00306FF1">
        <w:rPr>
          <w:rStyle w:val="Collegamentoipertestuale"/>
          <w:rFonts w:ascii="Tahoma" w:hAnsi="Tahoma" w:cs="Tahoma"/>
          <w:sz w:val="16"/>
          <w:szCs w:val="16"/>
        </w:rPr>
        <w:t>CNIC84900Q@pec.istruzione.it</w:t>
      </w:r>
    </w:hyperlink>
  </w:p>
  <w:p w:rsidR="00565170" w:rsidRPr="00531620" w:rsidRDefault="00565170" w:rsidP="008C616F">
    <w:pPr>
      <w:jc w:val="center"/>
      <w:rPr>
        <w:rFonts w:ascii="Tahoma" w:hAnsi="Tahoma" w:cs="Tahoma"/>
        <w:sz w:val="18"/>
        <w:szCs w:val="18"/>
        <w:lang w:val="en-US"/>
      </w:rPr>
    </w:pPr>
    <w:proofErr w:type="spellStart"/>
    <w:r w:rsidRPr="00531620">
      <w:rPr>
        <w:rFonts w:ascii="Tahoma" w:hAnsi="Tahoma" w:cs="Tahoma"/>
        <w:sz w:val="18"/>
        <w:szCs w:val="18"/>
        <w:lang w:val="en-US"/>
      </w:rPr>
      <w:t>sito</w:t>
    </w:r>
    <w:proofErr w:type="spellEnd"/>
    <w:r w:rsidRPr="00531620">
      <w:rPr>
        <w:rFonts w:ascii="Tahoma" w:hAnsi="Tahoma" w:cs="Tahoma"/>
        <w:sz w:val="18"/>
        <w:szCs w:val="18"/>
        <w:lang w:val="en-US"/>
      </w:rPr>
      <w:t xml:space="preserve"> web: </w:t>
    </w:r>
    <w:hyperlink r:id="rId6" w:history="1">
      <w:r w:rsidRPr="00531620">
        <w:rPr>
          <w:rStyle w:val="Collegamentoipertestuale"/>
          <w:rFonts w:ascii="Tahoma" w:hAnsi="Tahoma" w:cs="Tahoma"/>
          <w:sz w:val="18"/>
          <w:szCs w:val="18"/>
          <w:lang w:val="en-US"/>
        </w:rPr>
        <w:t>www.icdianoalba.gov.it</w:t>
      </w:r>
    </w:hyperlink>
  </w:p>
  <w:p w:rsidR="00565170" w:rsidRPr="00531620" w:rsidRDefault="00565170" w:rsidP="008C616F">
    <w:pPr>
      <w:pStyle w:val="Intestazione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C29B1"/>
    <w:rsid w:val="000B75AC"/>
    <w:rsid w:val="001019C6"/>
    <w:rsid w:val="00351668"/>
    <w:rsid w:val="003818C8"/>
    <w:rsid w:val="00565170"/>
    <w:rsid w:val="00645DEC"/>
    <w:rsid w:val="008C616F"/>
    <w:rsid w:val="00932A07"/>
    <w:rsid w:val="00CE0E44"/>
    <w:rsid w:val="00D95932"/>
    <w:rsid w:val="00DC29B1"/>
    <w:rsid w:val="00E752B7"/>
    <w:rsid w:val="00F9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19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C61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C616F"/>
  </w:style>
  <w:style w:type="paragraph" w:styleId="Pidipagina">
    <w:name w:val="footer"/>
    <w:basedOn w:val="Normale"/>
    <w:link w:val="PidipaginaCarattere"/>
    <w:uiPriority w:val="99"/>
    <w:semiHidden/>
    <w:unhideWhenUsed/>
    <w:rsid w:val="008C61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C616F"/>
  </w:style>
  <w:style w:type="paragraph" w:styleId="Titolo">
    <w:name w:val="Title"/>
    <w:basedOn w:val="Normale"/>
    <w:link w:val="TitoloCarattere"/>
    <w:qFormat/>
    <w:rsid w:val="008C616F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C616F"/>
    <w:rPr>
      <w:rFonts w:ascii="Arial" w:eastAsia="Times New Roman" w:hAnsi="Arial" w:cs="Arial"/>
      <w:b/>
      <w:bCs/>
      <w:sz w:val="36"/>
      <w:szCs w:val="24"/>
      <w:lang w:eastAsia="it-IT"/>
    </w:rPr>
  </w:style>
  <w:style w:type="character" w:styleId="Collegamentoipertestuale">
    <w:name w:val="Hyperlink"/>
    <w:basedOn w:val="Carpredefinitoparagrafo"/>
    <w:rsid w:val="008C616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6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1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ic84900q@pec.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nic84900q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cdianoalba.gov.it" TargetMode="External"/><Relationship Id="rId5" Type="http://schemas.openxmlformats.org/officeDocument/2006/relationships/hyperlink" Target="mailto:CNIC84900Q@pec.istruzione.it" TargetMode="External"/><Relationship Id="rId4" Type="http://schemas.openxmlformats.org/officeDocument/2006/relationships/hyperlink" Target="mailto:segreteria@icdianoalb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Ass3</cp:lastModifiedBy>
  <cp:revision>8</cp:revision>
  <dcterms:created xsi:type="dcterms:W3CDTF">2016-02-12T09:08:00Z</dcterms:created>
  <dcterms:modified xsi:type="dcterms:W3CDTF">2016-02-12T11:19:00Z</dcterms:modified>
</cp:coreProperties>
</file>